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662527" w14:textId="77777777" w:rsidR="00AB6167" w:rsidRPr="00D15A20" w:rsidRDefault="00AB6167" w:rsidP="00AB6167">
      <w:pPr>
        <w:spacing w:before="100" w:beforeAutospacing="1" w:after="100" w:afterAutospacing="1" w:line="240" w:lineRule="auto"/>
        <w:jc w:val="center"/>
        <w:rPr>
          <w:rFonts w:ascii="Garamond" w:eastAsia="Times New Roman" w:hAnsi="Garamond" w:cs="Times New Roman"/>
          <w:b/>
          <w:bCs/>
          <w:kern w:val="0"/>
          <w:sz w:val="24"/>
          <w:szCs w:val="24"/>
          <w:lang w:eastAsia="en-AU"/>
          <w14:ligatures w14:val="none"/>
        </w:rPr>
      </w:pPr>
    </w:p>
    <w:p w14:paraId="2482FDB8" w14:textId="77777777" w:rsidR="00D15A20" w:rsidRPr="00D15A20" w:rsidRDefault="00D15A20" w:rsidP="00D15A20">
      <w:pPr>
        <w:spacing w:before="100" w:beforeAutospacing="1" w:after="100" w:afterAutospacing="1" w:line="240" w:lineRule="auto"/>
        <w:jc w:val="center"/>
        <w:rPr>
          <w:rFonts w:ascii="Garamond" w:eastAsia="Times New Roman" w:hAnsi="Garamond" w:cs="Times New Roman"/>
          <w:kern w:val="0"/>
          <w:sz w:val="28"/>
          <w:szCs w:val="28"/>
          <w:lang w:eastAsia="en-AU"/>
          <w14:ligatures w14:val="none"/>
        </w:rPr>
      </w:pPr>
      <w:r w:rsidRPr="00D15A20">
        <w:rPr>
          <w:rFonts w:ascii="Garamond" w:eastAsia="Times New Roman" w:hAnsi="Garamond" w:cs="Times New Roman"/>
          <w:b/>
          <w:bCs/>
          <w:kern w:val="0"/>
          <w:sz w:val="28"/>
          <w:szCs w:val="28"/>
          <w:lang w:eastAsia="en-AU"/>
          <w14:ligatures w14:val="none"/>
        </w:rPr>
        <w:t>PUPPY HEALTH FACT SHEET</w:t>
      </w:r>
      <w:r w:rsidRPr="00D15A20">
        <w:rPr>
          <w:rFonts w:ascii="Garamond" w:eastAsia="Times New Roman" w:hAnsi="Garamond" w:cs="Times New Roman"/>
          <w:kern w:val="0"/>
          <w:sz w:val="28"/>
          <w:szCs w:val="28"/>
          <w:lang w:eastAsia="en-AU"/>
          <w14:ligatures w14:val="none"/>
        </w:rPr>
        <w:br/>
      </w:r>
      <w:r w:rsidRPr="00D15A20">
        <w:rPr>
          <w:rFonts w:ascii="Garamond" w:eastAsia="Times New Roman" w:hAnsi="Garamond" w:cs="Times New Roman"/>
          <w:b/>
          <w:bCs/>
          <w:kern w:val="0"/>
          <w:sz w:val="28"/>
          <w:szCs w:val="28"/>
          <w:lang w:eastAsia="en-AU"/>
          <w14:ligatures w14:val="none"/>
        </w:rPr>
        <w:t>Topic: Malocclusions (Misaligned Bite)</w:t>
      </w:r>
    </w:p>
    <w:p w14:paraId="504C33F7" w14:textId="77777777" w:rsidR="00D15A20" w:rsidRPr="00D15A20" w:rsidRDefault="00D15A20" w:rsidP="00D15A20">
      <w:pPr>
        <w:spacing w:after="0"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pict w14:anchorId="724275E2">
          <v:rect id="_x0000_i1041" style="width:0;height:1.5pt" o:hralign="center" o:hrstd="t" o:hr="t" fillcolor="#a0a0a0" stroked="f"/>
        </w:pict>
      </w:r>
    </w:p>
    <w:p w14:paraId="16726672" w14:textId="77777777" w:rsidR="00D15A20" w:rsidRPr="00D15A20" w:rsidRDefault="00D15A20" w:rsidP="00D15A20">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Segoe UI Emoji" w:eastAsia="Times New Roman" w:hAnsi="Segoe UI Emoji" w:cs="Segoe UI Emoji"/>
          <w:b/>
          <w:bCs/>
          <w:kern w:val="0"/>
          <w:sz w:val="24"/>
          <w:szCs w:val="24"/>
          <w:lang w:eastAsia="en-AU"/>
          <w14:ligatures w14:val="none"/>
        </w:rPr>
        <w:t>🔎</w:t>
      </w:r>
      <w:r w:rsidRPr="00D15A20">
        <w:rPr>
          <w:rFonts w:ascii="Garamond" w:eastAsia="Times New Roman" w:hAnsi="Garamond" w:cs="Times New Roman"/>
          <w:b/>
          <w:bCs/>
          <w:kern w:val="0"/>
          <w:sz w:val="24"/>
          <w:szCs w:val="24"/>
          <w:lang w:eastAsia="en-AU"/>
          <w14:ligatures w14:val="none"/>
        </w:rPr>
        <w:t xml:space="preserve"> What is it?</w:t>
      </w:r>
      <w:r w:rsidRPr="00D15A20">
        <w:rPr>
          <w:rFonts w:ascii="Garamond" w:eastAsia="Times New Roman" w:hAnsi="Garamond" w:cs="Times New Roman"/>
          <w:kern w:val="0"/>
          <w:sz w:val="24"/>
          <w:szCs w:val="24"/>
          <w:lang w:eastAsia="en-AU"/>
          <w14:ligatures w14:val="none"/>
        </w:rPr>
        <w:br/>
        <w:t xml:space="preserve">A </w:t>
      </w:r>
      <w:r w:rsidRPr="00D15A20">
        <w:rPr>
          <w:rFonts w:ascii="Garamond" w:eastAsia="Times New Roman" w:hAnsi="Garamond" w:cs="Times New Roman"/>
          <w:b/>
          <w:bCs/>
          <w:kern w:val="0"/>
          <w:sz w:val="24"/>
          <w:szCs w:val="24"/>
          <w:lang w:eastAsia="en-AU"/>
          <w14:ligatures w14:val="none"/>
        </w:rPr>
        <w:t>malocclusion</w:t>
      </w:r>
      <w:r w:rsidRPr="00D15A20">
        <w:rPr>
          <w:rFonts w:ascii="Garamond" w:eastAsia="Times New Roman" w:hAnsi="Garamond" w:cs="Times New Roman"/>
          <w:kern w:val="0"/>
          <w:sz w:val="24"/>
          <w:szCs w:val="24"/>
          <w:lang w:eastAsia="en-AU"/>
          <w14:ligatures w14:val="none"/>
        </w:rPr>
        <w:t xml:space="preserve"> is a misalignment of the teeth or jaws that causes an abnormal bite. While some variation is normal in growing puppies, persistent or severe malocclusions can lead to discomfort, dental trauma, or long-term oral health issues.</w:t>
      </w:r>
    </w:p>
    <w:p w14:paraId="3DD0E37A" w14:textId="77777777" w:rsidR="00D15A20" w:rsidRPr="00D15A20" w:rsidRDefault="00D15A20" w:rsidP="00D15A20">
      <w:pPr>
        <w:spacing w:after="0"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pict w14:anchorId="7AB1557C">
          <v:rect id="_x0000_i1042" style="width:0;height:1.5pt" o:hralign="center" o:hrstd="t" o:hr="t" fillcolor="#a0a0a0" stroked="f"/>
        </w:pict>
      </w:r>
    </w:p>
    <w:p w14:paraId="11B3A4C7" w14:textId="77777777" w:rsidR="00D15A20" w:rsidRPr="00D15A20" w:rsidRDefault="00D15A20" w:rsidP="00D15A20">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Segoe UI Emoji" w:eastAsia="Times New Roman" w:hAnsi="Segoe UI Emoji" w:cs="Segoe UI Emoji"/>
          <w:b/>
          <w:bCs/>
          <w:kern w:val="0"/>
          <w:sz w:val="24"/>
          <w:szCs w:val="24"/>
          <w:lang w:eastAsia="en-AU"/>
          <w14:ligatures w14:val="none"/>
        </w:rPr>
        <w:t>🦷</w:t>
      </w:r>
      <w:r w:rsidRPr="00D15A20">
        <w:rPr>
          <w:rFonts w:ascii="Garamond" w:eastAsia="Times New Roman" w:hAnsi="Garamond" w:cs="Times New Roman"/>
          <w:b/>
          <w:bCs/>
          <w:kern w:val="0"/>
          <w:sz w:val="24"/>
          <w:szCs w:val="24"/>
          <w:lang w:eastAsia="en-AU"/>
          <w14:ligatures w14:val="none"/>
        </w:rPr>
        <w:t xml:space="preserve"> Types of Malocclusions:</w:t>
      </w:r>
      <w:r w:rsidRPr="00D15A20">
        <w:rPr>
          <w:rFonts w:ascii="Garamond" w:eastAsia="Times New Roman" w:hAnsi="Garamond" w:cs="Times New Roman"/>
          <w:kern w:val="0"/>
          <w:sz w:val="24"/>
          <w:szCs w:val="24"/>
          <w:lang w:eastAsia="en-AU"/>
          <w14:ligatures w14:val="none"/>
        </w:rPr>
        <w:br/>
        <w:t>Malocclusions are classified into two main categories:</w:t>
      </w:r>
    </w:p>
    <w:p w14:paraId="33C51786" w14:textId="77777777" w:rsidR="00D15A20" w:rsidRPr="00D15A20" w:rsidRDefault="00D15A20" w:rsidP="00D15A20">
      <w:pPr>
        <w:numPr>
          <w:ilvl w:val="0"/>
          <w:numId w:val="2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b/>
          <w:bCs/>
          <w:kern w:val="0"/>
          <w:sz w:val="24"/>
          <w:szCs w:val="24"/>
          <w:lang w:eastAsia="en-AU"/>
          <w14:ligatures w14:val="none"/>
        </w:rPr>
        <w:t>Skeletal (jaw-related)</w:t>
      </w:r>
      <w:r w:rsidRPr="00D15A20">
        <w:rPr>
          <w:rFonts w:ascii="Garamond" w:eastAsia="Times New Roman" w:hAnsi="Garamond" w:cs="Times New Roman"/>
          <w:kern w:val="0"/>
          <w:sz w:val="24"/>
          <w:szCs w:val="24"/>
          <w:lang w:eastAsia="en-AU"/>
          <w14:ligatures w14:val="none"/>
        </w:rPr>
        <w:t>:</w:t>
      </w:r>
    </w:p>
    <w:p w14:paraId="2B24301F" w14:textId="77777777" w:rsidR="00D15A20" w:rsidRPr="00D15A20" w:rsidRDefault="00D15A20" w:rsidP="00D15A20">
      <w:pPr>
        <w:numPr>
          <w:ilvl w:val="1"/>
          <w:numId w:val="2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b/>
          <w:bCs/>
          <w:kern w:val="0"/>
          <w:sz w:val="24"/>
          <w:szCs w:val="24"/>
          <w:lang w:eastAsia="en-AU"/>
          <w14:ligatures w14:val="none"/>
        </w:rPr>
        <w:t>Overbite (Class II / Overshot Jaw)</w:t>
      </w:r>
      <w:r w:rsidRPr="00D15A20">
        <w:rPr>
          <w:rFonts w:ascii="Garamond" w:eastAsia="Times New Roman" w:hAnsi="Garamond" w:cs="Times New Roman"/>
          <w:kern w:val="0"/>
          <w:sz w:val="24"/>
          <w:szCs w:val="24"/>
          <w:lang w:eastAsia="en-AU"/>
          <w14:ligatures w14:val="none"/>
        </w:rPr>
        <w:t xml:space="preserve"> – upper jaw is longer than the lower</w:t>
      </w:r>
    </w:p>
    <w:p w14:paraId="2656D0D5" w14:textId="77777777" w:rsidR="00D15A20" w:rsidRPr="00D15A20" w:rsidRDefault="00D15A20" w:rsidP="00D15A20">
      <w:pPr>
        <w:numPr>
          <w:ilvl w:val="1"/>
          <w:numId w:val="2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b/>
          <w:bCs/>
          <w:kern w:val="0"/>
          <w:sz w:val="24"/>
          <w:szCs w:val="24"/>
          <w:lang w:eastAsia="en-AU"/>
          <w14:ligatures w14:val="none"/>
        </w:rPr>
        <w:t>Underbite (Class III / Undershot Jaw)</w:t>
      </w:r>
      <w:r w:rsidRPr="00D15A20">
        <w:rPr>
          <w:rFonts w:ascii="Garamond" w:eastAsia="Times New Roman" w:hAnsi="Garamond" w:cs="Times New Roman"/>
          <w:kern w:val="0"/>
          <w:sz w:val="24"/>
          <w:szCs w:val="24"/>
          <w:lang w:eastAsia="en-AU"/>
          <w14:ligatures w14:val="none"/>
        </w:rPr>
        <w:t xml:space="preserve"> – lower jaw is longer than the upper</w:t>
      </w:r>
    </w:p>
    <w:p w14:paraId="6B963E5D" w14:textId="77777777" w:rsidR="00D15A20" w:rsidRPr="00D15A20" w:rsidRDefault="00D15A20" w:rsidP="00D15A20">
      <w:pPr>
        <w:numPr>
          <w:ilvl w:val="1"/>
          <w:numId w:val="2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b/>
          <w:bCs/>
          <w:kern w:val="0"/>
          <w:sz w:val="24"/>
          <w:szCs w:val="24"/>
          <w:lang w:eastAsia="en-AU"/>
          <w14:ligatures w14:val="none"/>
        </w:rPr>
        <w:t>Wry Bite</w:t>
      </w:r>
      <w:r w:rsidRPr="00D15A20">
        <w:rPr>
          <w:rFonts w:ascii="Garamond" w:eastAsia="Times New Roman" w:hAnsi="Garamond" w:cs="Times New Roman"/>
          <w:kern w:val="0"/>
          <w:sz w:val="24"/>
          <w:szCs w:val="24"/>
          <w:lang w:eastAsia="en-AU"/>
          <w14:ligatures w14:val="none"/>
        </w:rPr>
        <w:t xml:space="preserve"> – uneven jaw growth causing one side to be longer</w:t>
      </w:r>
    </w:p>
    <w:p w14:paraId="7DE35E75" w14:textId="77777777" w:rsidR="00D15A20" w:rsidRPr="00D15A20" w:rsidRDefault="00D15A20" w:rsidP="00D15A20">
      <w:pPr>
        <w:numPr>
          <w:ilvl w:val="0"/>
          <w:numId w:val="2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b/>
          <w:bCs/>
          <w:kern w:val="0"/>
          <w:sz w:val="24"/>
          <w:szCs w:val="24"/>
          <w:lang w:eastAsia="en-AU"/>
          <w14:ligatures w14:val="none"/>
        </w:rPr>
        <w:t>Dental (tooth position-related)</w:t>
      </w:r>
      <w:r w:rsidRPr="00D15A20">
        <w:rPr>
          <w:rFonts w:ascii="Garamond" w:eastAsia="Times New Roman" w:hAnsi="Garamond" w:cs="Times New Roman"/>
          <w:kern w:val="0"/>
          <w:sz w:val="24"/>
          <w:szCs w:val="24"/>
          <w:lang w:eastAsia="en-AU"/>
          <w14:ligatures w14:val="none"/>
        </w:rPr>
        <w:t>:</w:t>
      </w:r>
    </w:p>
    <w:p w14:paraId="16ABA545" w14:textId="77777777" w:rsidR="00D15A20" w:rsidRPr="00D15A20" w:rsidRDefault="00D15A20" w:rsidP="00D15A20">
      <w:pPr>
        <w:numPr>
          <w:ilvl w:val="1"/>
          <w:numId w:val="2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t>Base Narrow Canines</w:t>
      </w:r>
    </w:p>
    <w:p w14:paraId="51EFF7CC" w14:textId="77777777" w:rsidR="00D15A20" w:rsidRPr="00D15A20" w:rsidRDefault="00D15A20" w:rsidP="00D15A20">
      <w:pPr>
        <w:numPr>
          <w:ilvl w:val="1"/>
          <w:numId w:val="2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t>Lance Canine (canine points forward)</w:t>
      </w:r>
    </w:p>
    <w:p w14:paraId="7E021BA1" w14:textId="77777777" w:rsidR="00D15A20" w:rsidRPr="00D15A20" w:rsidRDefault="00D15A20" w:rsidP="00D15A20">
      <w:pPr>
        <w:numPr>
          <w:ilvl w:val="1"/>
          <w:numId w:val="20"/>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t>Crossbite (upper and lower teeth cross abnormally)</w:t>
      </w:r>
    </w:p>
    <w:p w14:paraId="31EAFD7B" w14:textId="77777777" w:rsidR="00D15A20" w:rsidRPr="00D15A20" w:rsidRDefault="00D15A20" w:rsidP="00D15A20">
      <w:pPr>
        <w:spacing w:after="0"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pict w14:anchorId="002975F4">
          <v:rect id="_x0000_i1043" style="width:0;height:1.5pt" o:hralign="center" o:hrstd="t" o:hr="t" fillcolor="#a0a0a0" stroked="f"/>
        </w:pict>
      </w:r>
    </w:p>
    <w:p w14:paraId="1F0B1341" w14:textId="77777777" w:rsidR="00D15A20" w:rsidRPr="00D15A20" w:rsidRDefault="00D15A20" w:rsidP="00D15A20">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Segoe UI Emoji" w:eastAsia="Times New Roman" w:hAnsi="Segoe UI Emoji" w:cs="Segoe UI Emoji"/>
          <w:b/>
          <w:bCs/>
          <w:kern w:val="0"/>
          <w:sz w:val="24"/>
          <w:szCs w:val="24"/>
          <w:lang w:eastAsia="en-AU"/>
          <w14:ligatures w14:val="none"/>
        </w:rPr>
        <w:t>🍼</w:t>
      </w:r>
      <w:r w:rsidRPr="00D15A20">
        <w:rPr>
          <w:rFonts w:ascii="Garamond" w:eastAsia="Times New Roman" w:hAnsi="Garamond" w:cs="Times New Roman"/>
          <w:b/>
          <w:bCs/>
          <w:kern w:val="0"/>
          <w:sz w:val="24"/>
          <w:szCs w:val="24"/>
          <w:lang w:eastAsia="en-AU"/>
          <w14:ligatures w14:val="none"/>
        </w:rPr>
        <w:t xml:space="preserve"> What’s normal in young puppies?</w:t>
      </w:r>
      <w:r w:rsidRPr="00D15A20">
        <w:rPr>
          <w:rFonts w:ascii="Garamond" w:eastAsia="Times New Roman" w:hAnsi="Garamond" w:cs="Times New Roman"/>
          <w:kern w:val="0"/>
          <w:sz w:val="24"/>
          <w:szCs w:val="24"/>
          <w:lang w:eastAsia="en-AU"/>
          <w14:ligatures w14:val="none"/>
        </w:rPr>
        <w:br/>
        <w:t xml:space="preserve">During early development (6–12 weeks), mild bite irregularities are common due to uneven jaw growth. Many minor malocclusions resolve on their own as the jaws align. A bite evaluation at </w:t>
      </w:r>
      <w:r w:rsidRPr="00D15A20">
        <w:rPr>
          <w:rFonts w:ascii="Garamond" w:eastAsia="Times New Roman" w:hAnsi="Garamond" w:cs="Times New Roman"/>
          <w:b/>
          <w:bCs/>
          <w:kern w:val="0"/>
          <w:sz w:val="24"/>
          <w:szCs w:val="24"/>
          <w:lang w:eastAsia="en-AU"/>
          <w14:ligatures w14:val="none"/>
        </w:rPr>
        <w:t>16 weeks or later</w:t>
      </w:r>
      <w:r w:rsidRPr="00D15A20">
        <w:rPr>
          <w:rFonts w:ascii="Garamond" w:eastAsia="Times New Roman" w:hAnsi="Garamond" w:cs="Times New Roman"/>
          <w:kern w:val="0"/>
          <w:sz w:val="24"/>
          <w:szCs w:val="24"/>
          <w:lang w:eastAsia="en-AU"/>
          <w14:ligatures w14:val="none"/>
        </w:rPr>
        <w:t xml:space="preserve"> gives a more reliable picture.</w:t>
      </w:r>
    </w:p>
    <w:p w14:paraId="06EE679A" w14:textId="77777777" w:rsidR="00D15A20" w:rsidRPr="00D15A20" w:rsidRDefault="00D15A20" w:rsidP="00D15A20">
      <w:pPr>
        <w:spacing w:after="0"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pict w14:anchorId="519EC783">
          <v:rect id="_x0000_i1044" style="width:0;height:1.5pt" o:hralign="center" o:hrstd="t" o:hr="t" fillcolor="#a0a0a0" stroked="f"/>
        </w:pict>
      </w:r>
    </w:p>
    <w:p w14:paraId="03094143" w14:textId="77777777" w:rsidR="00D15A20" w:rsidRPr="00D15A20" w:rsidRDefault="00D15A20" w:rsidP="00D15A20">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Segoe UI Emoji" w:eastAsia="Times New Roman" w:hAnsi="Segoe UI Emoji" w:cs="Segoe UI Emoji"/>
          <w:b/>
          <w:bCs/>
          <w:kern w:val="0"/>
          <w:sz w:val="24"/>
          <w:szCs w:val="24"/>
          <w:lang w:eastAsia="en-AU"/>
          <w14:ligatures w14:val="none"/>
        </w:rPr>
        <w:t>⚠️</w:t>
      </w:r>
      <w:r w:rsidRPr="00D15A20">
        <w:rPr>
          <w:rFonts w:ascii="Garamond" w:eastAsia="Times New Roman" w:hAnsi="Garamond" w:cs="Times New Roman"/>
          <w:b/>
          <w:bCs/>
          <w:kern w:val="0"/>
          <w:sz w:val="24"/>
          <w:szCs w:val="24"/>
          <w:lang w:eastAsia="en-AU"/>
          <w14:ligatures w14:val="none"/>
        </w:rPr>
        <w:t xml:space="preserve"> Signs to Watch For:</w:t>
      </w:r>
    </w:p>
    <w:p w14:paraId="1519514D" w14:textId="77777777" w:rsidR="00D15A20" w:rsidRPr="00D15A20" w:rsidRDefault="00D15A20" w:rsidP="00D15A20">
      <w:pPr>
        <w:numPr>
          <w:ilvl w:val="0"/>
          <w:numId w:val="2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t>Upper and lower teeth do not meet evenly</w:t>
      </w:r>
    </w:p>
    <w:p w14:paraId="0750C607" w14:textId="77777777" w:rsidR="00D15A20" w:rsidRPr="00D15A20" w:rsidRDefault="00D15A20" w:rsidP="00D15A20">
      <w:pPr>
        <w:numPr>
          <w:ilvl w:val="0"/>
          <w:numId w:val="2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t>Canines digging into the roof of the mouth or lips</w:t>
      </w:r>
    </w:p>
    <w:p w14:paraId="40C9B6DC" w14:textId="77777777" w:rsidR="00D15A20" w:rsidRPr="00D15A20" w:rsidRDefault="00D15A20" w:rsidP="00D15A20">
      <w:pPr>
        <w:numPr>
          <w:ilvl w:val="0"/>
          <w:numId w:val="2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t>Difficulty chewing or closing the mouth</w:t>
      </w:r>
    </w:p>
    <w:p w14:paraId="1578F83B" w14:textId="77777777" w:rsidR="00D15A20" w:rsidRPr="00D15A20" w:rsidRDefault="00D15A20" w:rsidP="00D15A20">
      <w:pPr>
        <w:numPr>
          <w:ilvl w:val="0"/>
          <w:numId w:val="2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t>Wounds inside the mouth from teeth rubbing</w:t>
      </w:r>
    </w:p>
    <w:p w14:paraId="5CD7AEE5" w14:textId="77777777" w:rsidR="00D15A20" w:rsidRPr="00D15A20" w:rsidRDefault="00D15A20" w:rsidP="00D15A20">
      <w:pPr>
        <w:numPr>
          <w:ilvl w:val="0"/>
          <w:numId w:val="21"/>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t>Head tilting or discomfort during eating</w:t>
      </w:r>
    </w:p>
    <w:p w14:paraId="595D819F" w14:textId="77777777" w:rsidR="00D15A20" w:rsidRPr="00D15A20" w:rsidRDefault="00D15A20" w:rsidP="00D15A20">
      <w:pPr>
        <w:spacing w:after="0"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pict w14:anchorId="5358DD6F">
          <v:rect id="_x0000_i1045" style="width:0;height:1.5pt" o:hralign="center" o:hrstd="t" o:hr="t" fillcolor="#a0a0a0" stroked="f"/>
        </w:pict>
      </w:r>
    </w:p>
    <w:p w14:paraId="7342A952" w14:textId="01E50B84" w:rsidR="00D15A20" w:rsidRPr="00D15A20" w:rsidRDefault="00D15A20" w:rsidP="00D15A20">
      <w:pPr>
        <w:spacing w:before="100" w:beforeAutospacing="1" w:after="100" w:afterAutospacing="1" w:line="240" w:lineRule="auto"/>
        <w:rPr>
          <w:rFonts w:ascii="Garamond" w:eastAsia="Times New Roman" w:hAnsi="Garamond" w:cs="Times New Roman"/>
          <w:b/>
          <w:bCs/>
          <w:kern w:val="0"/>
          <w:sz w:val="24"/>
          <w:szCs w:val="24"/>
          <w:lang w:eastAsia="en-AU"/>
          <w14:ligatures w14:val="none"/>
        </w:rPr>
      </w:pPr>
      <w:r w:rsidRPr="00D15A20">
        <w:rPr>
          <w:rFonts w:ascii="Segoe UI Emoji" w:eastAsia="Times New Roman" w:hAnsi="Segoe UI Emoji" w:cs="Segoe UI Emoji"/>
          <w:b/>
          <w:bCs/>
          <w:kern w:val="0"/>
          <w:sz w:val="24"/>
          <w:szCs w:val="24"/>
          <w:lang w:eastAsia="en-AU"/>
          <w14:ligatures w14:val="none"/>
        </w:rPr>
        <w:lastRenderedPageBreak/>
        <w:t>🩺</w:t>
      </w:r>
      <w:r w:rsidRPr="00D15A20">
        <w:rPr>
          <w:rFonts w:ascii="Garamond" w:eastAsia="Times New Roman" w:hAnsi="Garamond" w:cs="Times New Roman"/>
          <w:b/>
          <w:bCs/>
          <w:kern w:val="0"/>
          <w:sz w:val="24"/>
          <w:szCs w:val="24"/>
          <w:lang w:eastAsia="en-AU"/>
          <w14:ligatures w14:val="none"/>
        </w:rPr>
        <w:t xml:space="preserve"> Management &amp; Treatment:</w:t>
      </w:r>
      <w:r w:rsidRPr="00D15A20">
        <w:rPr>
          <w:rFonts w:ascii="Garamond" w:eastAsia="Times New Roman" w:hAnsi="Garamond" w:cs="Times New Roman"/>
          <w:kern w:val="0"/>
          <w:sz w:val="24"/>
          <w:szCs w:val="24"/>
          <w:lang w:eastAsia="en-AU"/>
          <w14:ligatures w14:val="none"/>
        </w:rPr>
        <w:br/>
      </w:r>
      <w:r w:rsidRPr="00D15A20">
        <w:rPr>
          <w:rFonts w:ascii="Segoe UI Emoji" w:eastAsia="Times New Roman" w:hAnsi="Segoe UI Emoji" w:cs="Segoe UI Emoji"/>
          <w:kern w:val="0"/>
          <w:sz w:val="24"/>
          <w:szCs w:val="24"/>
          <w:lang w:eastAsia="en-AU"/>
          <w14:ligatures w14:val="none"/>
        </w:rPr>
        <w:t>✅</w:t>
      </w:r>
      <w:r w:rsidRPr="00D15A20">
        <w:rPr>
          <w:rFonts w:ascii="Garamond" w:eastAsia="Times New Roman" w:hAnsi="Garamond" w:cs="Times New Roman"/>
          <w:kern w:val="0"/>
          <w:sz w:val="24"/>
          <w:szCs w:val="24"/>
          <w:lang w:eastAsia="en-AU"/>
          <w14:ligatures w14:val="none"/>
        </w:rPr>
        <w:t xml:space="preserve"> </w:t>
      </w:r>
      <w:r w:rsidRPr="00D15A20">
        <w:rPr>
          <w:rFonts w:ascii="Garamond" w:eastAsia="Times New Roman" w:hAnsi="Garamond" w:cs="Times New Roman"/>
          <w:b/>
          <w:bCs/>
          <w:kern w:val="0"/>
          <w:sz w:val="24"/>
          <w:szCs w:val="24"/>
          <w:lang w:eastAsia="en-AU"/>
          <w14:ligatures w14:val="none"/>
        </w:rPr>
        <w:t>Wait and Monitor</w:t>
      </w:r>
      <w:r w:rsidRPr="00D15A20">
        <w:rPr>
          <w:rFonts w:ascii="Garamond" w:eastAsia="Times New Roman" w:hAnsi="Garamond" w:cs="Times New Roman"/>
          <w:kern w:val="0"/>
          <w:sz w:val="24"/>
          <w:szCs w:val="24"/>
          <w:lang w:eastAsia="en-AU"/>
          <w14:ligatures w14:val="none"/>
        </w:rPr>
        <w:t>: Some mild misalignments improve with growth.</w:t>
      </w:r>
      <w:r w:rsidRPr="00D15A20">
        <w:rPr>
          <w:rFonts w:ascii="Garamond" w:eastAsia="Times New Roman" w:hAnsi="Garamond" w:cs="Times New Roman"/>
          <w:kern w:val="0"/>
          <w:sz w:val="24"/>
          <w:szCs w:val="24"/>
          <w:lang w:eastAsia="en-AU"/>
          <w14:ligatures w14:val="none"/>
        </w:rPr>
        <w:br/>
      </w:r>
      <w:r w:rsidRPr="00D15A20">
        <w:rPr>
          <w:rFonts w:ascii="Segoe UI Emoji" w:eastAsia="Times New Roman" w:hAnsi="Segoe UI Emoji" w:cs="Segoe UI Emoji"/>
          <w:kern w:val="0"/>
          <w:sz w:val="24"/>
          <w:szCs w:val="24"/>
          <w:lang w:eastAsia="en-AU"/>
          <w14:ligatures w14:val="none"/>
        </w:rPr>
        <w:t>✅</w:t>
      </w:r>
      <w:r w:rsidRPr="00D15A20">
        <w:rPr>
          <w:rFonts w:ascii="Garamond" w:eastAsia="Times New Roman" w:hAnsi="Garamond" w:cs="Times New Roman"/>
          <w:kern w:val="0"/>
          <w:sz w:val="24"/>
          <w:szCs w:val="24"/>
          <w:lang w:eastAsia="en-AU"/>
          <w14:ligatures w14:val="none"/>
        </w:rPr>
        <w:t xml:space="preserve"> </w:t>
      </w:r>
      <w:r w:rsidRPr="00D15A20">
        <w:rPr>
          <w:rFonts w:ascii="Garamond" w:eastAsia="Times New Roman" w:hAnsi="Garamond" w:cs="Times New Roman"/>
          <w:b/>
          <w:bCs/>
          <w:kern w:val="0"/>
          <w:sz w:val="24"/>
          <w:szCs w:val="24"/>
          <w:lang w:eastAsia="en-AU"/>
          <w14:ligatures w14:val="none"/>
        </w:rPr>
        <w:t>Baby Tooth Extraction</w:t>
      </w:r>
      <w:r w:rsidRPr="00D15A20">
        <w:rPr>
          <w:rFonts w:ascii="Garamond" w:eastAsia="Times New Roman" w:hAnsi="Garamond" w:cs="Times New Roman"/>
          <w:kern w:val="0"/>
          <w:sz w:val="24"/>
          <w:szCs w:val="24"/>
          <w:lang w:eastAsia="en-AU"/>
          <w14:ligatures w14:val="none"/>
        </w:rPr>
        <w:t>: Removing retained deciduous teeth can help adult teeth erupt into a better position.</w:t>
      </w:r>
      <w:r w:rsidRPr="00D15A20">
        <w:rPr>
          <w:rFonts w:ascii="Garamond" w:eastAsia="Times New Roman" w:hAnsi="Garamond" w:cs="Times New Roman"/>
          <w:kern w:val="0"/>
          <w:sz w:val="24"/>
          <w:szCs w:val="24"/>
          <w:lang w:eastAsia="en-AU"/>
          <w14:ligatures w14:val="none"/>
        </w:rPr>
        <w:br/>
      </w:r>
      <w:r w:rsidRPr="00D15A20">
        <w:rPr>
          <w:rFonts w:ascii="Segoe UI Emoji" w:eastAsia="Times New Roman" w:hAnsi="Segoe UI Emoji" w:cs="Segoe UI Emoji"/>
          <w:kern w:val="0"/>
          <w:sz w:val="24"/>
          <w:szCs w:val="24"/>
          <w:lang w:eastAsia="en-AU"/>
          <w14:ligatures w14:val="none"/>
        </w:rPr>
        <w:t>✅</w:t>
      </w:r>
      <w:r w:rsidRPr="00D15A20">
        <w:rPr>
          <w:rFonts w:ascii="Garamond" w:eastAsia="Times New Roman" w:hAnsi="Garamond" w:cs="Times New Roman"/>
          <w:kern w:val="0"/>
          <w:sz w:val="24"/>
          <w:szCs w:val="24"/>
          <w:lang w:eastAsia="en-AU"/>
          <w14:ligatures w14:val="none"/>
        </w:rPr>
        <w:t xml:space="preserve"> </w:t>
      </w:r>
      <w:r w:rsidRPr="00D15A20">
        <w:rPr>
          <w:rFonts w:ascii="Garamond" w:eastAsia="Times New Roman" w:hAnsi="Garamond" w:cs="Times New Roman"/>
          <w:b/>
          <w:bCs/>
          <w:kern w:val="0"/>
          <w:sz w:val="24"/>
          <w:szCs w:val="24"/>
          <w:lang w:eastAsia="en-AU"/>
          <w14:ligatures w14:val="none"/>
        </w:rPr>
        <w:t>Orthodontic Devices</w:t>
      </w:r>
      <w:r w:rsidRPr="00D15A20">
        <w:rPr>
          <w:rFonts w:ascii="Garamond" w:eastAsia="Times New Roman" w:hAnsi="Garamond" w:cs="Times New Roman"/>
          <w:kern w:val="0"/>
          <w:sz w:val="24"/>
          <w:szCs w:val="24"/>
          <w:lang w:eastAsia="en-AU"/>
          <w14:ligatures w14:val="none"/>
        </w:rPr>
        <w:t>: Incline planes, bite plates, or spacers may help correct tooth position (used by veterinary dentists).</w:t>
      </w:r>
      <w:r w:rsidRPr="00D15A20">
        <w:rPr>
          <w:rFonts w:ascii="Garamond" w:eastAsia="Times New Roman" w:hAnsi="Garamond" w:cs="Times New Roman"/>
          <w:kern w:val="0"/>
          <w:sz w:val="24"/>
          <w:szCs w:val="24"/>
          <w:lang w:eastAsia="en-AU"/>
          <w14:ligatures w14:val="none"/>
        </w:rPr>
        <w:br/>
      </w:r>
      <w:r w:rsidRPr="00D15A20">
        <w:rPr>
          <w:rFonts w:ascii="Segoe UI Emoji" w:eastAsia="Times New Roman" w:hAnsi="Segoe UI Emoji" w:cs="Segoe UI Emoji"/>
          <w:kern w:val="0"/>
          <w:sz w:val="24"/>
          <w:szCs w:val="24"/>
          <w:lang w:eastAsia="en-AU"/>
          <w14:ligatures w14:val="none"/>
        </w:rPr>
        <w:t>✅</w:t>
      </w:r>
      <w:r w:rsidRPr="00D15A20">
        <w:rPr>
          <w:rFonts w:ascii="Garamond" w:eastAsia="Times New Roman" w:hAnsi="Garamond" w:cs="Times New Roman"/>
          <w:kern w:val="0"/>
          <w:sz w:val="24"/>
          <w:szCs w:val="24"/>
          <w:lang w:eastAsia="en-AU"/>
          <w14:ligatures w14:val="none"/>
        </w:rPr>
        <w:t xml:space="preserve"> </w:t>
      </w:r>
      <w:r w:rsidRPr="00D15A20">
        <w:rPr>
          <w:rFonts w:ascii="Garamond" w:eastAsia="Times New Roman" w:hAnsi="Garamond" w:cs="Times New Roman"/>
          <w:b/>
          <w:bCs/>
          <w:kern w:val="0"/>
          <w:sz w:val="24"/>
          <w:szCs w:val="24"/>
          <w:lang w:eastAsia="en-AU"/>
          <w14:ligatures w14:val="none"/>
        </w:rPr>
        <w:t>Selective Extraction</w:t>
      </w:r>
      <w:r w:rsidRPr="00D15A20">
        <w:rPr>
          <w:rFonts w:ascii="Garamond" w:eastAsia="Times New Roman" w:hAnsi="Garamond" w:cs="Times New Roman"/>
          <w:kern w:val="0"/>
          <w:sz w:val="24"/>
          <w:szCs w:val="24"/>
          <w:lang w:eastAsia="en-AU"/>
          <w14:ligatures w14:val="none"/>
        </w:rPr>
        <w:t>: In moderate/severe cases, removal of adult teeth may be needed to prevent pain or trauma.</w:t>
      </w:r>
      <w:r w:rsidRPr="00D15A20">
        <w:rPr>
          <w:rFonts w:ascii="Garamond" w:eastAsia="Times New Roman" w:hAnsi="Garamond" w:cs="Times New Roman"/>
          <w:kern w:val="0"/>
          <w:sz w:val="24"/>
          <w:szCs w:val="24"/>
          <w:lang w:eastAsia="en-AU"/>
          <w14:ligatures w14:val="none"/>
        </w:rPr>
        <w:br/>
      </w:r>
      <w:r w:rsidRPr="00D15A20">
        <w:rPr>
          <w:rFonts w:ascii="Segoe UI Emoji" w:eastAsia="Times New Roman" w:hAnsi="Segoe UI Emoji" w:cs="Segoe UI Emoji"/>
          <w:kern w:val="0"/>
          <w:sz w:val="24"/>
          <w:szCs w:val="24"/>
          <w:lang w:eastAsia="en-AU"/>
          <w14:ligatures w14:val="none"/>
        </w:rPr>
        <w:t>✅</w:t>
      </w:r>
      <w:r w:rsidRPr="00D15A20">
        <w:rPr>
          <w:rFonts w:ascii="Garamond" w:eastAsia="Times New Roman" w:hAnsi="Garamond" w:cs="Times New Roman"/>
          <w:kern w:val="0"/>
          <w:sz w:val="24"/>
          <w:szCs w:val="24"/>
          <w:lang w:eastAsia="en-AU"/>
          <w14:ligatures w14:val="none"/>
        </w:rPr>
        <w:t xml:space="preserve"> </w:t>
      </w:r>
      <w:r w:rsidRPr="00D15A20">
        <w:rPr>
          <w:rFonts w:ascii="Garamond" w:eastAsia="Times New Roman" w:hAnsi="Garamond" w:cs="Times New Roman"/>
          <w:b/>
          <w:bCs/>
          <w:kern w:val="0"/>
          <w:sz w:val="24"/>
          <w:szCs w:val="24"/>
          <w:lang w:eastAsia="en-AU"/>
          <w14:ligatures w14:val="none"/>
        </w:rPr>
        <w:t>Avoid Breeding Affected Dogs</w:t>
      </w:r>
      <w:r w:rsidRPr="00D15A20">
        <w:rPr>
          <w:rFonts w:ascii="Garamond" w:eastAsia="Times New Roman" w:hAnsi="Garamond" w:cs="Times New Roman"/>
          <w:kern w:val="0"/>
          <w:sz w:val="24"/>
          <w:szCs w:val="24"/>
          <w:lang w:eastAsia="en-AU"/>
          <w14:ligatures w14:val="none"/>
        </w:rPr>
        <w:t>: Bite faults can be genetic—ethical breeders avoid reproducing moderate to severe malocclusions.</w:t>
      </w:r>
    </w:p>
    <w:p w14:paraId="5F669298" w14:textId="77777777" w:rsidR="00D15A20" w:rsidRPr="00D15A20" w:rsidRDefault="00D15A20" w:rsidP="00D15A20">
      <w:pPr>
        <w:spacing w:after="0"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pict w14:anchorId="1333C252">
          <v:rect id="_x0000_i1046" style="width:0;height:1.5pt" o:hralign="center" o:hrstd="t" o:hr="t" fillcolor="#a0a0a0" stroked="f"/>
        </w:pict>
      </w:r>
    </w:p>
    <w:p w14:paraId="7D12A8F5" w14:textId="77777777" w:rsidR="00D15A20" w:rsidRPr="00D15A20" w:rsidRDefault="00D15A20" w:rsidP="00D15A20">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Segoe UI Emoji" w:eastAsia="Times New Roman" w:hAnsi="Segoe UI Emoji" w:cs="Segoe UI Emoji"/>
          <w:b/>
          <w:bCs/>
          <w:kern w:val="0"/>
          <w:sz w:val="24"/>
          <w:szCs w:val="24"/>
          <w:lang w:eastAsia="en-AU"/>
          <w14:ligatures w14:val="none"/>
        </w:rPr>
        <w:t>💬</w:t>
      </w:r>
      <w:r w:rsidRPr="00D15A20">
        <w:rPr>
          <w:rFonts w:ascii="Garamond" w:eastAsia="Times New Roman" w:hAnsi="Garamond" w:cs="Times New Roman"/>
          <w:b/>
          <w:bCs/>
          <w:kern w:val="0"/>
          <w:sz w:val="24"/>
          <w:szCs w:val="24"/>
          <w:lang w:eastAsia="en-AU"/>
          <w14:ligatures w14:val="none"/>
        </w:rPr>
        <w:t xml:space="preserve"> Prognosis:</w:t>
      </w:r>
      <w:r w:rsidRPr="00D15A20">
        <w:rPr>
          <w:rFonts w:ascii="Garamond" w:eastAsia="Times New Roman" w:hAnsi="Garamond" w:cs="Times New Roman"/>
          <w:kern w:val="0"/>
          <w:sz w:val="24"/>
          <w:szCs w:val="24"/>
          <w:lang w:eastAsia="en-AU"/>
          <w14:ligatures w14:val="none"/>
        </w:rPr>
        <w:br/>
        <w:t>Depends on type and severity. Many puppies with minor malocclusions lead perfectly normal lives with little to no intervention. Prompt treatment for more severe forms improves comfort and prevents long-term issues.</w:t>
      </w:r>
    </w:p>
    <w:p w14:paraId="4FE8B3BE" w14:textId="77777777" w:rsidR="00D15A20" w:rsidRPr="00D15A20" w:rsidRDefault="00D15A20" w:rsidP="00D15A20">
      <w:pPr>
        <w:spacing w:after="0"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pict w14:anchorId="43B272D8">
          <v:rect id="_x0000_i1047" style="width:0;height:1.5pt" o:hralign="center" o:hrstd="t" o:hr="t" fillcolor="#a0a0a0" stroked="f"/>
        </w:pict>
      </w:r>
    </w:p>
    <w:p w14:paraId="2D4459DD" w14:textId="3C871E25" w:rsidR="00D15A20" w:rsidRPr="00D15A20" w:rsidRDefault="00D15A20" w:rsidP="00D15A20">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Segoe UI Emoji" w:eastAsia="Times New Roman" w:hAnsi="Segoe UI Emoji" w:cs="Segoe UI Emoji"/>
          <w:b/>
          <w:bCs/>
          <w:kern w:val="0"/>
          <w:sz w:val="24"/>
          <w:szCs w:val="24"/>
          <w:lang w:eastAsia="en-AU"/>
          <w14:ligatures w14:val="none"/>
        </w:rPr>
        <w:t>📜</w:t>
      </w:r>
      <w:r w:rsidRPr="00D15A20">
        <w:rPr>
          <w:rFonts w:ascii="Garamond" w:eastAsia="Times New Roman" w:hAnsi="Garamond" w:cs="Times New Roman"/>
          <w:b/>
          <w:bCs/>
          <w:kern w:val="0"/>
          <w:sz w:val="24"/>
          <w:szCs w:val="24"/>
          <w:lang w:eastAsia="en-AU"/>
          <w14:ligatures w14:val="none"/>
        </w:rPr>
        <w:t xml:space="preserve"> Breeder Guarantee Guidance:</w:t>
      </w:r>
      <w:r w:rsidRPr="00D15A20">
        <w:rPr>
          <w:rFonts w:ascii="Garamond" w:eastAsia="Times New Roman" w:hAnsi="Garamond" w:cs="Times New Roman"/>
          <w:kern w:val="0"/>
          <w:sz w:val="24"/>
          <w:szCs w:val="24"/>
          <w:lang w:eastAsia="en-AU"/>
          <w14:ligatures w14:val="none"/>
        </w:rPr>
        <w:br/>
      </w:r>
      <w:r w:rsidR="009211A4">
        <w:rPr>
          <w:rFonts w:ascii="Garamond" w:eastAsia="Times New Roman" w:hAnsi="Garamond" w:cs="Times New Roman"/>
          <w:kern w:val="0"/>
          <w:sz w:val="24"/>
          <w:szCs w:val="24"/>
          <w:lang w:eastAsia="en-AU"/>
          <w14:ligatures w14:val="none"/>
        </w:rPr>
        <w:t>S</w:t>
      </w:r>
      <w:r w:rsidRPr="00D15A20">
        <w:rPr>
          <w:rFonts w:ascii="Garamond" w:eastAsia="Times New Roman" w:hAnsi="Garamond" w:cs="Times New Roman"/>
          <w:b/>
          <w:bCs/>
          <w:kern w:val="0"/>
          <w:sz w:val="24"/>
          <w:szCs w:val="24"/>
          <w:lang w:eastAsia="en-AU"/>
          <w14:ligatures w14:val="none"/>
        </w:rPr>
        <w:t>ignificant structural or dental malocclusions requiring veterinary correction</w:t>
      </w:r>
      <w:r w:rsidRPr="00D15A20">
        <w:rPr>
          <w:rFonts w:ascii="Garamond" w:eastAsia="Times New Roman" w:hAnsi="Garamond" w:cs="Times New Roman"/>
          <w:kern w:val="0"/>
          <w:sz w:val="24"/>
          <w:szCs w:val="24"/>
          <w:lang w:eastAsia="en-AU"/>
          <w14:ligatures w14:val="none"/>
        </w:rPr>
        <w:t xml:space="preserve"> are covered under our Health Guarantee, provided they are not part of natural puppy development and are diagnosed by a veterinarian. Minor cosmetic faults or developmental stage variations are not considered defects.</w:t>
      </w:r>
    </w:p>
    <w:p w14:paraId="323844F5" w14:textId="77777777" w:rsidR="00D15A20" w:rsidRPr="00D15A20" w:rsidRDefault="00D15A20" w:rsidP="00D15A20">
      <w:pPr>
        <w:spacing w:after="0"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pict w14:anchorId="2FECA502">
          <v:rect id="_x0000_i1048" style="width:0;height:1.5pt" o:hralign="center" o:hrstd="t" o:hr="t" fillcolor="#a0a0a0" stroked="f"/>
        </w:pict>
      </w:r>
    </w:p>
    <w:p w14:paraId="33BA4465" w14:textId="77777777" w:rsidR="00D15A20" w:rsidRPr="00D15A20" w:rsidRDefault="00D15A20" w:rsidP="00D15A20">
      <w:p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Segoe UI Emoji" w:eastAsia="Times New Roman" w:hAnsi="Segoe UI Emoji" w:cs="Segoe UI Emoji"/>
          <w:b/>
          <w:bCs/>
          <w:kern w:val="0"/>
          <w:sz w:val="24"/>
          <w:szCs w:val="24"/>
          <w:lang w:eastAsia="en-AU"/>
          <w14:ligatures w14:val="none"/>
        </w:rPr>
        <w:t>📚</w:t>
      </w:r>
      <w:r w:rsidRPr="00D15A20">
        <w:rPr>
          <w:rFonts w:ascii="Garamond" w:eastAsia="Times New Roman" w:hAnsi="Garamond" w:cs="Times New Roman"/>
          <w:b/>
          <w:bCs/>
          <w:kern w:val="0"/>
          <w:sz w:val="24"/>
          <w:szCs w:val="24"/>
          <w:lang w:eastAsia="en-AU"/>
          <w14:ligatures w14:val="none"/>
        </w:rPr>
        <w:t xml:space="preserve"> References:</w:t>
      </w:r>
    </w:p>
    <w:p w14:paraId="0BDEA4EC" w14:textId="77777777" w:rsidR="00D15A20" w:rsidRPr="00D15A20" w:rsidRDefault="00D15A20" w:rsidP="00D15A20">
      <w:pPr>
        <w:numPr>
          <w:ilvl w:val="0"/>
          <w:numId w:val="22"/>
        </w:numPr>
        <w:spacing w:before="100" w:beforeAutospacing="1" w:after="100" w:afterAutospacing="1" w:line="240" w:lineRule="auto"/>
        <w:rPr>
          <w:rFonts w:ascii="Garamond" w:eastAsia="Times New Roman" w:hAnsi="Garamond" w:cs="Times New Roman"/>
          <w:kern w:val="0"/>
          <w:sz w:val="24"/>
          <w:szCs w:val="24"/>
          <w:lang w:eastAsia="en-AU"/>
          <w14:ligatures w14:val="none"/>
        </w:rPr>
      </w:pPr>
      <w:proofErr w:type="spellStart"/>
      <w:r w:rsidRPr="00D15A20">
        <w:rPr>
          <w:rFonts w:ascii="Garamond" w:eastAsia="Times New Roman" w:hAnsi="Garamond" w:cs="Times New Roman"/>
          <w:kern w:val="0"/>
          <w:sz w:val="24"/>
          <w:szCs w:val="24"/>
          <w:lang w:eastAsia="en-AU"/>
          <w14:ligatures w14:val="none"/>
        </w:rPr>
        <w:t>Lobprise</w:t>
      </w:r>
      <w:proofErr w:type="spellEnd"/>
      <w:r w:rsidRPr="00D15A20">
        <w:rPr>
          <w:rFonts w:ascii="Garamond" w:eastAsia="Times New Roman" w:hAnsi="Garamond" w:cs="Times New Roman"/>
          <w:kern w:val="0"/>
          <w:sz w:val="24"/>
          <w:szCs w:val="24"/>
          <w:lang w:eastAsia="en-AU"/>
          <w14:ligatures w14:val="none"/>
        </w:rPr>
        <w:t xml:space="preserve">, H., &amp; Dodd, J. R. (2019). </w:t>
      </w:r>
      <w:r w:rsidRPr="00D15A20">
        <w:rPr>
          <w:rFonts w:ascii="Garamond" w:eastAsia="Times New Roman" w:hAnsi="Garamond" w:cs="Times New Roman"/>
          <w:i/>
          <w:iCs/>
          <w:kern w:val="0"/>
          <w:sz w:val="24"/>
          <w:szCs w:val="24"/>
          <w:lang w:eastAsia="en-AU"/>
          <w14:ligatures w14:val="none"/>
        </w:rPr>
        <w:t>Wiggs’s Veterinary Dentistry: Principles and Practice</w:t>
      </w:r>
      <w:r w:rsidRPr="00D15A20">
        <w:rPr>
          <w:rFonts w:ascii="Garamond" w:eastAsia="Times New Roman" w:hAnsi="Garamond" w:cs="Times New Roman"/>
          <w:kern w:val="0"/>
          <w:sz w:val="24"/>
          <w:szCs w:val="24"/>
          <w:lang w:eastAsia="en-AU"/>
          <w14:ligatures w14:val="none"/>
        </w:rPr>
        <w:t>. Wiley-Blackwell.</w:t>
      </w:r>
    </w:p>
    <w:p w14:paraId="7769971F" w14:textId="77777777" w:rsidR="00D15A20" w:rsidRPr="00D15A20" w:rsidRDefault="00D15A20" w:rsidP="00D15A20">
      <w:pPr>
        <w:numPr>
          <w:ilvl w:val="0"/>
          <w:numId w:val="2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t xml:space="preserve">Niemiec, B. A. (2008). </w:t>
      </w:r>
      <w:r w:rsidRPr="00D15A20">
        <w:rPr>
          <w:rFonts w:ascii="Garamond" w:eastAsia="Times New Roman" w:hAnsi="Garamond" w:cs="Times New Roman"/>
          <w:i/>
          <w:iCs/>
          <w:kern w:val="0"/>
          <w:sz w:val="24"/>
          <w:szCs w:val="24"/>
          <w:lang w:eastAsia="en-AU"/>
          <w14:ligatures w14:val="none"/>
        </w:rPr>
        <w:t>Small Animal Dental, Oral and Maxillofacial Disease: A Colour Handbook</w:t>
      </w:r>
      <w:r w:rsidRPr="00D15A20">
        <w:rPr>
          <w:rFonts w:ascii="Garamond" w:eastAsia="Times New Roman" w:hAnsi="Garamond" w:cs="Times New Roman"/>
          <w:kern w:val="0"/>
          <w:sz w:val="24"/>
          <w:szCs w:val="24"/>
          <w:lang w:eastAsia="en-AU"/>
          <w14:ligatures w14:val="none"/>
        </w:rPr>
        <w:t>. Manson Publishing.</w:t>
      </w:r>
    </w:p>
    <w:p w14:paraId="28D7729B" w14:textId="77777777" w:rsidR="00D15A20" w:rsidRPr="00D15A20" w:rsidRDefault="00D15A20" w:rsidP="00D15A20">
      <w:pPr>
        <w:numPr>
          <w:ilvl w:val="0"/>
          <w:numId w:val="22"/>
        </w:numPr>
        <w:spacing w:before="100" w:beforeAutospacing="1" w:after="100" w:afterAutospacing="1" w:line="240" w:lineRule="auto"/>
        <w:rPr>
          <w:rFonts w:ascii="Garamond" w:eastAsia="Times New Roman" w:hAnsi="Garamond" w:cs="Times New Roman"/>
          <w:kern w:val="0"/>
          <w:sz w:val="24"/>
          <w:szCs w:val="24"/>
          <w:lang w:eastAsia="en-AU"/>
          <w14:ligatures w14:val="none"/>
        </w:rPr>
      </w:pPr>
      <w:r w:rsidRPr="00D15A20">
        <w:rPr>
          <w:rFonts w:ascii="Garamond" w:eastAsia="Times New Roman" w:hAnsi="Garamond" w:cs="Times New Roman"/>
          <w:kern w:val="0"/>
          <w:sz w:val="24"/>
          <w:szCs w:val="24"/>
          <w:lang w:eastAsia="en-AU"/>
          <w14:ligatures w14:val="none"/>
        </w:rPr>
        <w:t xml:space="preserve">American Veterinary Dental College (AVDC): </w:t>
      </w:r>
      <w:hyperlink r:id="rId7" w:tgtFrame="_new" w:history="1">
        <w:r w:rsidRPr="00D15A20">
          <w:rPr>
            <w:rFonts w:ascii="Garamond" w:eastAsia="Times New Roman" w:hAnsi="Garamond" w:cs="Times New Roman"/>
            <w:color w:val="0000FF"/>
            <w:kern w:val="0"/>
            <w:sz w:val="24"/>
            <w:szCs w:val="24"/>
            <w:u w:val="single"/>
            <w:lang w:eastAsia="en-AU"/>
            <w14:ligatures w14:val="none"/>
          </w:rPr>
          <w:t>www.avdc.org</w:t>
        </w:r>
      </w:hyperlink>
    </w:p>
    <w:p w14:paraId="05B655D7" w14:textId="77777777" w:rsidR="001A5796" w:rsidRPr="00AB6167" w:rsidRDefault="001A5796" w:rsidP="00AB6167"/>
    <w:sectPr w:rsidR="001A5796" w:rsidRPr="00AB6167" w:rsidSect="00940134">
      <w:headerReference w:type="default" r:id="rId8"/>
      <w:footerReference w:type="default" r:id="rId9"/>
      <w:headerReference w:type="first" r:id="rId10"/>
      <w:footerReference w:type="first" r:id="rId11"/>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B1B391" w14:textId="77777777" w:rsidR="003D3860" w:rsidRDefault="003D3860" w:rsidP="00940134">
      <w:pPr>
        <w:spacing w:after="0" w:line="240" w:lineRule="auto"/>
      </w:pPr>
      <w:r>
        <w:separator/>
      </w:r>
    </w:p>
  </w:endnote>
  <w:endnote w:type="continuationSeparator" w:id="0">
    <w:p w14:paraId="0F067292" w14:textId="77777777" w:rsidR="003D3860" w:rsidRDefault="003D3860" w:rsidP="009401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6465301"/>
      <w:docPartObj>
        <w:docPartGallery w:val="Page Numbers (Bottom of Page)"/>
        <w:docPartUnique/>
      </w:docPartObj>
    </w:sdtPr>
    <w:sdtEndPr>
      <w:rPr>
        <w:noProof/>
      </w:rPr>
    </w:sdtEndPr>
    <w:sdtContent>
      <w:p w14:paraId="57C893BF" w14:textId="504135AE" w:rsidR="00940134" w:rsidRDefault="0094013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EBC16D2" w14:textId="77777777" w:rsidR="00940134" w:rsidRDefault="009401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03C99" w14:textId="454AD2C0" w:rsidR="003F74E8" w:rsidRDefault="00CB72D5" w:rsidP="00D25975">
    <w:pPr>
      <w:pStyle w:val="Footer"/>
      <w:jc w:val="center"/>
    </w:pPr>
    <w:r>
      <w:t>www.breedertrustedresources.com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15F49E" w14:textId="77777777" w:rsidR="003D3860" w:rsidRDefault="003D3860" w:rsidP="00940134">
      <w:pPr>
        <w:spacing w:after="0" w:line="240" w:lineRule="auto"/>
      </w:pPr>
      <w:r>
        <w:separator/>
      </w:r>
    </w:p>
  </w:footnote>
  <w:footnote w:type="continuationSeparator" w:id="0">
    <w:p w14:paraId="6600174E" w14:textId="77777777" w:rsidR="003D3860" w:rsidRDefault="003D3860" w:rsidP="009401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2AC6E" w14:textId="0C774EA4" w:rsidR="00940134" w:rsidRDefault="00940134">
    <w:pPr>
      <w:pStyle w:val="Header"/>
    </w:pPr>
  </w:p>
  <w:p w14:paraId="173794C6" w14:textId="77777777" w:rsidR="00940134" w:rsidRDefault="009401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91E95" w14:textId="547D4FC3" w:rsidR="00940134" w:rsidRDefault="00940134" w:rsidP="00940134">
    <w:pPr>
      <w:pStyle w:val="Header"/>
      <w:jc w:val="center"/>
    </w:pPr>
    <w:r>
      <w:rPr>
        <w:noProof/>
      </w:rPr>
      <w:drawing>
        <wp:inline distT="0" distB="0" distL="0" distR="0" wp14:anchorId="6669C959" wp14:editId="30B361EF">
          <wp:extent cx="1292400" cy="1278000"/>
          <wp:effectExtent l="0" t="0" r="0" b="0"/>
          <wp:docPr id="1316347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347494" name="Picture 1316347494"/>
                  <pic:cNvPicPr/>
                </pic:nvPicPr>
                <pic:blipFill>
                  <a:blip r:embed="rId1">
                    <a:extLst>
                      <a:ext uri="{28A0092B-C50C-407E-A947-70E740481C1C}">
                        <a14:useLocalDpi xmlns:a14="http://schemas.microsoft.com/office/drawing/2010/main" val="0"/>
                      </a:ext>
                    </a:extLst>
                  </a:blip>
                  <a:stretch>
                    <a:fillRect/>
                  </a:stretch>
                </pic:blipFill>
                <pic:spPr>
                  <a:xfrm>
                    <a:off x="0" y="0"/>
                    <a:ext cx="1292400" cy="1278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16563"/>
    <w:multiLevelType w:val="multilevel"/>
    <w:tmpl w:val="B2444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C11C1"/>
    <w:multiLevelType w:val="multilevel"/>
    <w:tmpl w:val="BE289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7F2238"/>
    <w:multiLevelType w:val="multilevel"/>
    <w:tmpl w:val="C9541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4A59CD"/>
    <w:multiLevelType w:val="multilevel"/>
    <w:tmpl w:val="AB0A4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DE5938"/>
    <w:multiLevelType w:val="multilevel"/>
    <w:tmpl w:val="1C1EE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8E0350"/>
    <w:multiLevelType w:val="multilevel"/>
    <w:tmpl w:val="66AE8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FF095F"/>
    <w:multiLevelType w:val="multilevel"/>
    <w:tmpl w:val="82BCCC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D9476DF"/>
    <w:multiLevelType w:val="multilevel"/>
    <w:tmpl w:val="3A4E4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DE35372"/>
    <w:multiLevelType w:val="multilevel"/>
    <w:tmpl w:val="E208C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A693E8A"/>
    <w:multiLevelType w:val="multilevel"/>
    <w:tmpl w:val="D3FE4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F7D1004"/>
    <w:multiLevelType w:val="multilevel"/>
    <w:tmpl w:val="32B0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AB6186"/>
    <w:multiLevelType w:val="multilevel"/>
    <w:tmpl w:val="259A0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6543A2A"/>
    <w:multiLevelType w:val="multilevel"/>
    <w:tmpl w:val="44700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00226B7"/>
    <w:multiLevelType w:val="multilevel"/>
    <w:tmpl w:val="CF406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5961AF4"/>
    <w:multiLevelType w:val="multilevel"/>
    <w:tmpl w:val="71A67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5E306FA"/>
    <w:multiLevelType w:val="multilevel"/>
    <w:tmpl w:val="AEFA2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0F946C8"/>
    <w:multiLevelType w:val="multilevel"/>
    <w:tmpl w:val="5E681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1A92141"/>
    <w:multiLevelType w:val="multilevel"/>
    <w:tmpl w:val="E4B20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74267B2"/>
    <w:multiLevelType w:val="multilevel"/>
    <w:tmpl w:val="B2784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9DB29A3"/>
    <w:multiLevelType w:val="multilevel"/>
    <w:tmpl w:val="34482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A9A4950"/>
    <w:multiLevelType w:val="multilevel"/>
    <w:tmpl w:val="7054C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F181321"/>
    <w:multiLevelType w:val="multilevel"/>
    <w:tmpl w:val="0BDAF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24767215">
    <w:abstractNumId w:val="15"/>
  </w:num>
  <w:num w:numId="2" w16cid:durableId="1367607641">
    <w:abstractNumId w:val="0"/>
  </w:num>
  <w:num w:numId="3" w16cid:durableId="570189603">
    <w:abstractNumId w:val="13"/>
  </w:num>
  <w:num w:numId="4" w16cid:durableId="1123576330">
    <w:abstractNumId w:val="2"/>
  </w:num>
  <w:num w:numId="5" w16cid:durableId="398988730">
    <w:abstractNumId w:val="7"/>
  </w:num>
  <w:num w:numId="6" w16cid:durableId="512569044">
    <w:abstractNumId w:val="8"/>
  </w:num>
  <w:num w:numId="7" w16cid:durableId="1152798501">
    <w:abstractNumId w:val="9"/>
  </w:num>
  <w:num w:numId="8" w16cid:durableId="276445570">
    <w:abstractNumId w:val="21"/>
  </w:num>
  <w:num w:numId="9" w16cid:durableId="384066689">
    <w:abstractNumId w:val="16"/>
  </w:num>
  <w:num w:numId="10" w16cid:durableId="1268387662">
    <w:abstractNumId w:val="10"/>
  </w:num>
  <w:num w:numId="11" w16cid:durableId="1638223199">
    <w:abstractNumId w:val="12"/>
  </w:num>
  <w:num w:numId="12" w16cid:durableId="492378415">
    <w:abstractNumId w:val="1"/>
  </w:num>
  <w:num w:numId="13" w16cid:durableId="2099787152">
    <w:abstractNumId w:val="14"/>
  </w:num>
  <w:num w:numId="14" w16cid:durableId="1192185909">
    <w:abstractNumId w:val="4"/>
  </w:num>
  <w:num w:numId="15" w16cid:durableId="1225065578">
    <w:abstractNumId w:val="19"/>
  </w:num>
  <w:num w:numId="16" w16cid:durableId="1729986131">
    <w:abstractNumId w:val="5"/>
  </w:num>
  <w:num w:numId="17" w16cid:durableId="1218202856">
    <w:abstractNumId w:val="18"/>
  </w:num>
  <w:num w:numId="18" w16cid:durableId="704867148">
    <w:abstractNumId w:val="6"/>
  </w:num>
  <w:num w:numId="19" w16cid:durableId="1512449775">
    <w:abstractNumId w:val="3"/>
  </w:num>
  <w:num w:numId="20" w16cid:durableId="802229870">
    <w:abstractNumId w:val="17"/>
  </w:num>
  <w:num w:numId="21" w16cid:durableId="823277741">
    <w:abstractNumId w:val="11"/>
  </w:num>
  <w:num w:numId="22" w16cid:durableId="42480619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8"/>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0134"/>
    <w:rsid w:val="000C0CB6"/>
    <w:rsid w:val="000E6176"/>
    <w:rsid w:val="001A5796"/>
    <w:rsid w:val="0026465F"/>
    <w:rsid w:val="003D3860"/>
    <w:rsid w:val="003F74E8"/>
    <w:rsid w:val="004E6705"/>
    <w:rsid w:val="0053071D"/>
    <w:rsid w:val="005C4CF4"/>
    <w:rsid w:val="006B312D"/>
    <w:rsid w:val="006D0C3C"/>
    <w:rsid w:val="00817151"/>
    <w:rsid w:val="009040D3"/>
    <w:rsid w:val="009211A4"/>
    <w:rsid w:val="00940134"/>
    <w:rsid w:val="009D333A"/>
    <w:rsid w:val="00A47D12"/>
    <w:rsid w:val="00AB6167"/>
    <w:rsid w:val="00AC1DDF"/>
    <w:rsid w:val="00AE3A90"/>
    <w:rsid w:val="00B17AA9"/>
    <w:rsid w:val="00B21DB8"/>
    <w:rsid w:val="00BE551C"/>
    <w:rsid w:val="00C2189E"/>
    <w:rsid w:val="00C708E2"/>
    <w:rsid w:val="00CB72D5"/>
    <w:rsid w:val="00CD5A2E"/>
    <w:rsid w:val="00D11626"/>
    <w:rsid w:val="00D15A20"/>
    <w:rsid w:val="00D25975"/>
    <w:rsid w:val="00E35C7E"/>
    <w:rsid w:val="00F5578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18D2EFF8"/>
  <w15:chartTrackingRefBased/>
  <w15:docId w15:val="{7040B68B-BD9D-457B-806A-FEBEADFE3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4013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94013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94013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94013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94013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9401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401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401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401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0134"/>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940134"/>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940134"/>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940134"/>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940134"/>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9401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401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401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40134"/>
    <w:rPr>
      <w:rFonts w:eastAsiaTheme="majorEastAsia" w:cstheme="majorBidi"/>
      <w:color w:val="272727" w:themeColor="text1" w:themeTint="D8"/>
    </w:rPr>
  </w:style>
  <w:style w:type="paragraph" w:styleId="Title">
    <w:name w:val="Title"/>
    <w:basedOn w:val="Normal"/>
    <w:next w:val="Normal"/>
    <w:link w:val="TitleChar"/>
    <w:uiPriority w:val="10"/>
    <w:qFormat/>
    <w:rsid w:val="009401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401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401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401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40134"/>
    <w:pPr>
      <w:spacing w:before="160"/>
      <w:jc w:val="center"/>
    </w:pPr>
    <w:rPr>
      <w:i/>
      <w:iCs/>
      <w:color w:val="404040" w:themeColor="text1" w:themeTint="BF"/>
    </w:rPr>
  </w:style>
  <w:style w:type="character" w:customStyle="1" w:styleId="QuoteChar">
    <w:name w:val="Quote Char"/>
    <w:basedOn w:val="DefaultParagraphFont"/>
    <w:link w:val="Quote"/>
    <w:uiPriority w:val="29"/>
    <w:rsid w:val="00940134"/>
    <w:rPr>
      <w:i/>
      <w:iCs/>
      <w:color w:val="404040" w:themeColor="text1" w:themeTint="BF"/>
    </w:rPr>
  </w:style>
  <w:style w:type="paragraph" w:styleId="ListParagraph">
    <w:name w:val="List Paragraph"/>
    <w:basedOn w:val="Normal"/>
    <w:uiPriority w:val="34"/>
    <w:qFormat/>
    <w:rsid w:val="00940134"/>
    <w:pPr>
      <w:ind w:left="720"/>
      <w:contextualSpacing/>
    </w:pPr>
  </w:style>
  <w:style w:type="character" w:styleId="IntenseEmphasis">
    <w:name w:val="Intense Emphasis"/>
    <w:basedOn w:val="DefaultParagraphFont"/>
    <w:uiPriority w:val="21"/>
    <w:qFormat/>
    <w:rsid w:val="00940134"/>
    <w:rPr>
      <w:i/>
      <w:iCs/>
      <w:color w:val="2F5496" w:themeColor="accent1" w:themeShade="BF"/>
    </w:rPr>
  </w:style>
  <w:style w:type="paragraph" w:styleId="IntenseQuote">
    <w:name w:val="Intense Quote"/>
    <w:basedOn w:val="Normal"/>
    <w:next w:val="Normal"/>
    <w:link w:val="IntenseQuoteChar"/>
    <w:uiPriority w:val="30"/>
    <w:qFormat/>
    <w:rsid w:val="0094013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940134"/>
    <w:rPr>
      <w:i/>
      <w:iCs/>
      <w:color w:val="2F5496" w:themeColor="accent1" w:themeShade="BF"/>
    </w:rPr>
  </w:style>
  <w:style w:type="character" w:styleId="IntenseReference">
    <w:name w:val="Intense Reference"/>
    <w:basedOn w:val="DefaultParagraphFont"/>
    <w:uiPriority w:val="32"/>
    <w:qFormat/>
    <w:rsid w:val="00940134"/>
    <w:rPr>
      <w:b/>
      <w:bCs/>
      <w:smallCaps/>
      <w:color w:val="2F5496" w:themeColor="accent1" w:themeShade="BF"/>
      <w:spacing w:val="5"/>
    </w:rPr>
  </w:style>
  <w:style w:type="paragraph" w:styleId="Header">
    <w:name w:val="header"/>
    <w:basedOn w:val="Normal"/>
    <w:link w:val="HeaderChar"/>
    <w:uiPriority w:val="99"/>
    <w:unhideWhenUsed/>
    <w:rsid w:val="00940134"/>
    <w:pPr>
      <w:tabs>
        <w:tab w:val="center" w:pos="4513"/>
        <w:tab w:val="right" w:pos="9026"/>
      </w:tabs>
      <w:spacing w:after="0" w:line="240" w:lineRule="auto"/>
    </w:pPr>
  </w:style>
  <w:style w:type="character" w:customStyle="1" w:styleId="HeaderChar">
    <w:name w:val="Header Char"/>
    <w:basedOn w:val="DefaultParagraphFont"/>
    <w:link w:val="Header"/>
    <w:uiPriority w:val="99"/>
    <w:rsid w:val="00940134"/>
  </w:style>
  <w:style w:type="paragraph" w:styleId="Footer">
    <w:name w:val="footer"/>
    <w:basedOn w:val="Normal"/>
    <w:link w:val="FooterChar"/>
    <w:uiPriority w:val="99"/>
    <w:unhideWhenUsed/>
    <w:rsid w:val="00940134"/>
    <w:pPr>
      <w:tabs>
        <w:tab w:val="center" w:pos="4513"/>
        <w:tab w:val="right" w:pos="9026"/>
      </w:tabs>
      <w:spacing w:after="0" w:line="240" w:lineRule="auto"/>
    </w:pPr>
  </w:style>
  <w:style w:type="character" w:customStyle="1" w:styleId="FooterChar">
    <w:name w:val="Footer Char"/>
    <w:basedOn w:val="DefaultParagraphFont"/>
    <w:link w:val="Footer"/>
    <w:uiPriority w:val="99"/>
    <w:rsid w:val="009401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5973">
      <w:bodyDiv w:val="1"/>
      <w:marLeft w:val="0"/>
      <w:marRight w:val="0"/>
      <w:marTop w:val="0"/>
      <w:marBottom w:val="0"/>
      <w:divBdr>
        <w:top w:val="none" w:sz="0" w:space="0" w:color="auto"/>
        <w:left w:val="none" w:sz="0" w:space="0" w:color="auto"/>
        <w:bottom w:val="none" w:sz="0" w:space="0" w:color="auto"/>
        <w:right w:val="none" w:sz="0" w:space="0" w:color="auto"/>
      </w:divBdr>
      <w:divsChild>
        <w:div w:id="540171114">
          <w:marLeft w:val="0"/>
          <w:marRight w:val="0"/>
          <w:marTop w:val="0"/>
          <w:marBottom w:val="0"/>
          <w:divBdr>
            <w:top w:val="none" w:sz="0" w:space="0" w:color="auto"/>
            <w:left w:val="none" w:sz="0" w:space="0" w:color="auto"/>
            <w:bottom w:val="none" w:sz="0" w:space="0" w:color="auto"/>
            <w:right w:val="none" w:sz="0" w:space="0" w:color="auto"/>
          </w:divBdr>
          <w:divsChild>
            <w:div w:id="2031485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7276440">
      <w:bodyDiv w:val="1"/>
      <w:marLeft w:val="0"/>
      <w:marRight w:val="0"/>
      <w:marTop w:val="0"/>
      <w:marBottom w:val="0"/>
      <w:divBdr>
        <w:top w:val="none" w:sz="0" w:space="0" w:color="auto"/>
        <w:left w:val="none" w:sz="0" w:space="0" w:color="auto"/>
        <w:bottom w:val="none" w:sz="0" w:space="0" w:color="auto"/>
        <w:right w:val="none" w:sz="0" w:space="0" w:color="auto"/>
      </w:divBdr>
    </w:div>
    <w:div w:id="336621747">
      <w:bodyDiv w:val="1"/>
      <w:marLeft w:val="0"/>
      <w:marRight w:val="0"/>
      <w:marTop w:val="0"/>
      <w:marBottom w:val="0"/>
      <w:divBdr>
        <w:top w:val="none" w:sz="0" w:space="0" w:color="auto"/>
        <w:left w:val="none" w:sz="0" w:space="0" w:color="auto"/>
        <w:bottom w:val="none" w:sz="0" w:space="0" w:color="auto"/>
        <w:right w:val="none" w:sz="0" w:space="0" w:color="auto"/>
      </w:divBdr>
      <w:divsChild>
        <w:div w:id="1155562091">
          <w:marLeft w:val="0"/>
          <w:marRight w:val="0"/>
          <w:marTop w:val="0"/>
          <w:marBottom w:val="0"/>
          <w:divBdr>
            <w:top w:val="none" w:sz="0" w:space="0" w:color="auto"/>
            <w:left w:val="none" w:sz="0" w:space="0" w:color="auto"/>
            <w:bottom w:val="none" w:sz="0" w:space="0" w:color="auto"/>
            <w:right w:val="none" w:sz="0" w:space="0" w:color="auto"/>
          </w:divBdr>
          <w:divsChild>
            <w:div w:id="229507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4937168">
      <w:bodyDiv w:val="1"/>
      <w:marLeft w:val="0"/>
      <w:marRight w:val="0"/>
      <w:marTop w:val="0"/>
      <w:marBottom w:val="0"/>
      <w:divBdr>
        <w:top w:val="none" w:sz="0" w:space="0" w:color="auto"/>
        <w:left w:val="none" w:sz="0" w:space="0" w:color="auto"/>
        <w:bottom w:val="none" w:sz="0" w:space="0" w:color="auto"/>
        <w:right w:val="none" w:sz="0" w:space="0" w:color="auto"/>
      </w:divBdr>
    </w:div>
    <w:div w:id="1486975565">
      <w:bodyDiv w:val="1"/>
      <w:marLeft w:val="0"/>
      <w:marRight w:val="0"/>
      <w:marTop w:val="0"/>
      <w:marBottom w:val="0"/>
      <w:divBdr>
        <w:top w:val="none" w:sz="0" w:space="0" w:color="auto"/>
        <w:left w:val="none" w:sz="0" w:space="0" w:color="auto"/>
        <w:bottom w:val="none" w:sz="0" w:space="0" w:color="auto"/>
        <w:right w:val="none" w:sz="0" w:space="0" w:color="auto"/>
      </w:divBdr>
      <w:divsChild>
        <w:div w:id="942808012">
          <w:marLeft w:val="0"/>
          <w:marRight w:val="0"/>
          <w:marTop w:val="0"/>
          <w:marBottom w:val="0"/>
          <w:divBdr>
            <w:top w:val="none" w:sz="0" w:space="0" w:color="auto"/>
            <w:left w:val="none" w:sz="0" w:space="0" w:color="auto"/>
            <w:bottom w:val="none" w:sz="0" w:space="0" w:color="auto"/>
            <w:right w:val="none" w:sz="0" w:space="0" w:color="auto"/>
          </w:divBdr>
          <w:divsChild>
            <w:div w:id="47028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78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avdc.org"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456</Words>
  <Characters>2310</Characters>
  <Application>Microsoft Office Word</Application>
  <DocSecurity>0</DocSecurity>
  <Lines>56</Lines>
  <Paragraphs>27</Paragraphs>
  <ScaleCrop>false</ScaleCrop>
  <Company/>
  <LinksUpToDate>false</LinksUpToDate>
  <CharactersWithSpaces>2739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Lisa Foster</dc:creator>
  <cp:keywords/>
  <dc:description/>
  <cp:lastModifiedBy>Lisa Foster</cp:lastModifiedBy>
  <cp:revision>2</cp:revision>
  <dcterms:created xsi:type="dcterms:W3CDTF">2025-05-26T23:45:00Z</dcterms:created>
  <dcterms:modified xsi:type="dcterms:W3CDTF">2025-05-26T23:45:00Z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9c9fc377-390d-4ea4-ad24-8b22a5f443a1</vt:lpwstr>
  </property>
</Properties>
</file>